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B2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B2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B2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B2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B2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B2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  <w:r w:rsidRPr="00E02B16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  <w:t>Консультация для родителей «Изобразительная деятельность слабослышащих детей»</w:t>
      </w: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kern w:val="36"/>
          <w:sz w:val="40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-3810</wp:posOffset>
            </wp:positionV>
            <wp:extent cx="3602990" cy="2820035"/>
            <wp:effectExtent l="19050" t="0" r="0" b="0"/>
            <wp:wrapThrough wrapText="bothSides">
              <wp:wrapPolygon edited="0">
                <wp:start x="-114" y="0"/>
                <wp:lineTo x="-114" y="21449"/>
                <wp:lineTo x="21585" y="21449"/>
                <wp:lineTo x="21585" y="0"/>
                <wp:lineTo x="-114" y="0"/>
              </wp:wrapPolygon>
            </wp:wrapThrough>
            <wp:docPr id="1" name="Рисунок 0" descr="2519241_156637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9241_15663797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8"/>
        </w:rPr>
      </w:pPr>
    </w:p>
    <w:p w:rsidR="00EB2ABB" w:rsidRPr="00EB2ABB" w:rsidRDefault="00EB2ABB" w:rsidP="00E02B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</w:p>
    <w:p w:rsidR="00E02B16" w:rsidRPr="00EB2ABB" w:rsidRDefault="00E02B16" w:rsidP="00E0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 «</w:t>
      </w:r>
      <w:r w:rsidRPr="00EB2AB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Изобразительная деятельность слабослышащих детей</w:t>
      </w:r>
      <w:r w:rsidRPr="00EB2ABB">
        <w:rPr>
          <w:rFonts w:ascii="Times New Roman" w:eastAsia="Times New Roman" w:hAnsi="Times New Roman" w:cs="Times New Roman"/>
          <w:i/>
          <w:iCs/>
          <w:sz w:val="32"/>
          <w:szCs w:val="24"/>
        </w:rPr>
        <w:t>»</w:t>
      </w:r>
    </w:p>
    <w:p w:rsidR="00E02B16" w:rsidRPr="00EB2ABB" w:rsidRDefault="00E02B16" w:rsidP="00E02B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color w:val="C00000"/>
          <w:sz w:val="32"/>
          <w:szCs w:val="24"/>
        </w:rPr>
        <w:t xml:space="preserve">"Истоки способностей и дарования </w:t>
      </w:r>
      <w:r w:rsidRPr="00EB2ABB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</w:rPr>
        <w:t>детей</w:t>
      </w:r>
      <w:r w:rsidRPr="00EB2ABB">
        <w:rPr>
          <w:rFonts w:ascii="Times New Roman" w:eastAsia="Times New Roman" w:hAnsi="Times New Roman" w:cs="Times New Roman"/>
          <w:color w:val="C00000"/>
          <w:sz w:val="32"/>
          <w:szCs w:val="24"/>
        </w:rPr>
        <w:t xml:space="preserve">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Развитие любого ребёнка с первых дней жизни происходит под направляющим влиянием взрослых, при этом огромное значение принадлежит воздействию при посредстве слышимой речи. Ребёнок с нарушенным слухом развивается не только в </w:t>
      </w:r>
      <w:proofErr w:type="spellStart"/>
      <w:r w:rsidRPr="00EB2ABB">
        <w:rPr>
          <w:rFonts w:ascii="Times New Roman" w:eastAsia="Times New Roman" w:hAnsi="Times New Roman" w:cs="Times New Roman"/>
          <w:sz w:val="32"/>
          <w:szCs w:val="24"/>
        </w:rPr>
        <w:t>беззвуковой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, но и в </w:t>
      </w:r>
      <w:proofErr w:type="spellStart"/>
      <w:r w:rsidRPr="00EB2ABB">
        <w:rPr>
          <w:rFonts w:ascii="Times New Roman" w:eastAsia="Times New Roman" w:hAnsi="Times New Roman" w:cs="Times New Roman"/>
          <w:sz w:val="32"/>
          <w:szCs w:val="24"/>
        </w:rPr>
        <w:t>безречевой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среде. В результате задерживается развитие восприятия и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деятельности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. Формирование и развитие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изобразительной деятельности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у такого ребёнка несёт печать своеобразия. Так, отмечается более позднее становление предметного рисунка, </w:t>
      </w:r>
      <w:proofErr w:type="spellStart"/>
      <w:r w:rsidRPr="00EB2ABB">
        <w:rPr>
          <w:rFonts w:ascii="Times New Roman" w:eastAsia="Times New Roman" w:hAnsi="Times New Roman" w:cs="Times New Roman"/>
          <w:sz w:val="32"/>
          <w:szCs w:val="24"/>
        </w:rPr>
        <w:t>обеднённость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содержания, стереотипия. Медленно и в ограниченных пределах развивается сюжетный рисунок.</w:t>
      </w:r>
    </w:p>
    <w:p w:rsidR="00E02B16" w:rsidRPr="00EB2ABB" w:rsidRDefault="00EB2ABB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413385</wp:posOffset>
            </wp:positionV>
            <wp:extent cx="2800985" cy="1828800"/>
            <wp:effectExtent l="19050" t="0" r="0" b="0"/>
            <wp:wrapThrough wrapText="bothSides">
              <wp:wrapPolygon edited="0">
                <wp:start x="588" y="0"/>
                <wp:lineTo x="-147" y="1575"/>
                <wp:lineTo x="-147" y="19800"/>
                <wp:lineTo x="147" y="21375"/>
                <wp:lineTo x="588" y="21375"/>
                <wp:lineTo x="20861" y="21375"/>
                <wp:lineTo x="21301" y="21375"/>
                <wp:lineTo x="21595" y="19800"/>
                <wp:lineTo x="21595" y="1575"/>
                <wp:lineTo x="21301" y="225"/>
                <wp:lineTo x="20861" y="0"/>
                <wp:lineTo x="588" y="0"/>
              </wp:wrapPolygon>
            </wp:wrapThrough>
            <wp:docPr id="2" name="Рисунок 1" descr="147782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78239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2B16"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Изобразительная деятельность</w:t>
      </w:r>
      <w:r w:rsidR="00E02B16" w:rsidRPr="00EB2ABB">
        <w:rPr>
          <w:rFonts w:ascii="Times New Roman" w:eastAsia="Times New Roman" w:hAnsi="Times New Roman" w:cs="Times New Roman"/>
          <w:sz w:val="32"/>
          <w:szCs w:val="24"/>
        </w:rPr>
        <w:t xml:space="preserve">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</w:t>
      </w:r>
      <w:r w:rsidR="00E02B16" w:rsidRPr="00EB2ABB">
        <w:rPr>
          <w:rFonts w:ascii="Times New Roman" w:eastAsia="Times New Roman" w:hAnsi="Times New Roman" w:cs="Times New Roman"/>
          <w:bCs/>
          <w:sz w:val="32"/>
          <w:szCs w:val="24"/>
        </w:rPr>
        <w:t>деятельностью ребёнка</w:t>
      </w:r>
      <w:r w:rsidR="00E02B16" w:rsidRPr="00EB2AB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color w:val="FF0000"/>
          <w:sz w:val="32"/>
          <w:szCs w:val="24"/>
        </w:rPr>
        <w:t xml:space="preserve">Необходимо, обучая </w:t>
      </w:r>
      <w:r w:rsidRPr="00EB2ABB">
        <w:rPr>
          <w:rFonts w:ascii="Times New Roman" w:eastAsia="Times New Roman" w:hAnsi="Times New Roman" w:cs="Times New Roman"/>
          <w:bCs/>
          <w:color w:val="FF0000"/>
          <w:sz w:val="32"/>
          <w:szCs w:val="24"/>
        </w:rPr>
        <w:t>изобразительной деятельности</w:t>
      </w:r>
      <w:r w:rsidRPr="00EB2ABB">
        <w:rPr>
          <w:rFonts w:ascii="Times New Roman" w:eastAsia="Times New Roman" w:hAnsi="Times New Roman" w:cs="Times New Roman"/>
          <w:color w:val="FF0000"/>
          <w:sz w:val="32"/>
          <w:szCs w:val="24"/>
        </w:rPr>
        <w:t>: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>• пробудить у ребёнка положительную эмоциональную отзывчивость к окружающему миру, к родной природе, к событиям жизни;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• сформировать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изобразительные навыки и умения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Обучая </w:t>
      </w:r>
      <w:proofErr w:type="spellStart"/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изодеятельности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, учите ребёнка воспринимать окружающий мир, выделять предметы и их свойства. В помощь зрительному восприятию привлекаются другие сохранные 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анализаторы - осязание, двигательная чувствительность. То, что ребёнок воспринял, сочетается со словом, которое даётся в доступной для ребёнка форме. На основе сочетания чувственного образа со словом формируются представления, которые могут </w:t>
      </w:r>
      <w:proofErr w:type="gramStart"/>
      <w:r w:rsidRPr="00EB2ABB">
        <w:rPr>
          <w:rFonts w:ascii="Times New Roman" w:eastAsia="Times New Roman" w:hAnsi="Times New Roman" w:cs="Times New Roman"/>
          <w:sz w:val="32"/>
          <w:szCs w:val="24"/>
        </w:rPr>
        <w:t>быть</w:t>
      </w:r>
      <w:proofErr w:type="gram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затем вызваны, актуализированы по слову. Таким образом,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изобразительная деятельность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становится средством формирования у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детей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с проблемами слуха полноценной речи.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Изодеятельность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развивает определё</w:t>
      </w:r>
      <w:r w:rsidRPr="00EB2ABB">
        <w:rPr>
          <w:rFonts w:ascii="Times New Roman" w:eastAsia="Times New Roman" w:hAnsi="Times New Roman" w:cs="Times New Roman"/>
          <w:sz w:val="32"/>
          <w:szCs w:val="24"/>
          <w:u w:val="single"/>
        </w:rPr>
        <w:t>нные способности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: зрительную оценку формы, ориентирование в пространстве, чувство </w:t>
      </w:r>
      <w:proofErr w:type="spellStart"/>
      <w:r w:rsidRPr="00EB2ABB">
        <w:rPr>
          <w:rFonts w:ascii="Times New Roman" w:eastAsia="Times New Roman" w:hAnsi="Times New Roman" w:cs="Times New Roman"/>
          <w:sz w:val="32"/>
          <w:szCs w:val="24"/>
        </w:rPr>
        <w:t>цвета</w:t>
      </w:r>
      <w:proofErr w:type="gramStart"/>
      <w:r w:rsidRPr="00EB2ABB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EB2ABB">
        <w:rPr>
          <w:rFonts w:ascii="Times New Roman" w:eastAsia="Times New Roman" w:hAnsi="Times New Roman" w:cs="Times New Roman"/>
          <w:sz w:val="32"/>
          <w:szCs w:val="24"/>
          <w:u w:val="single"/>
        </w:rPr>
        <w:t>Р</w:t>
      </w:r>
      <w:proofErr w:type="gramEnd"/>
      <w:r w:rsidRPr="00EB2ABB">
        <w:rPr>
          <w:rFonts w:ascii="Times New Roman" w:eastAsia="Times New Roman" w:hAnsi="Times New Roman" w:cs="Times New Roman"/>
          <w:sz w:val="32"/>
          <w:szCs w:val="24"/>
          <w:u w:val="single"/>
        </w:rPr>
        <w:t>азвиваются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также специальные умения и навыки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: координация глаза и руки, владение кистью руки. В процессе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изобразительной деятельности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детей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изображение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Помните,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Кроме того, </w:t>
      </w:r>
      <w:proofErr w:type="spellStart"/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изодеятельность</w:t>
      </w:r>
      <w:proofErr w:type="spell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доставляет детям радость, создаёт положительный настрой!</w:t>
      </w:r>
    </w:p>
    <w:p w:rsidR="00E02B16" w:rsidRPr="00EB2ABB" w:rsidRDefault="00E02B16" w:rsidP="00EB2A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color w:val="FF0000"/>
          <w:sz w:val="32"/>
          <w:szCs w:val="24"/>
        </w:rPr>
        <w:t xml:space="preserve">Знакомьте ребёнка с назначением различного материала, который используется в </w:t>
      </w:r>
      <w:r w:rsidRPr="00EB2ABB">
        <w:rPr>
          <w:rFonts w:ascii="Times New Roman" w:eastAsia="Times New Roman" w:hAnsi="Times New Roman" w:cs="Times New Roman"/>
          <w:bCs/>
          <w:color w:val="FF0000"/>
          <w:sz w:val="32"/>
          <w:szCs w:val="24"/>
        </w:rPr>
        <w:t>изобразительной деятельности</w:t>
      </w:r>
      <w:r w:rsidRPr="00EB2ABB">
        <w:rPr>
          <w:rFonts w:ascii="Times New Roman" w:eastAsia="Times New Roman" w:hAnsi="Times New Roman" w:cs="Times New Roman"/>
          <w:color w:val="FF0000"/>
          <w:sz w:val="32"/>
          <w:szCs w:val="24"/>
        </w:rPr>
        <w:t>: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>• вместе с вами ребёнок учится сгибать бумагу, мять, мочить, рвать, слушать её шуршание через аппарат;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• вместе с ребёнком используйте нарванные вами разноцветные кусочки бумаги разного сорта для аппликации – наклеивайте кусочки на больших листах бумаги (обратной стороне обоев, получая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изображения салюта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>, больших шаров, дорожки и т. п.</w:t>
      </w:r>
      <w:proofErr w:type="gramEnd"/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>• учите ребёнка отделять куски от мягкого куска глины, пластилина, делать лепёшку и вместе с ребёнком делайте орнамент из вмятин с помощью пальцев, с помощью карандаша.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lastRenderedPageBreak/>
        <w:t>• знакомьте ребёнка с инструментами – кисть, фломастер, пастель, уголь, цветные мелки.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>• учите ребёнка проводить линии свободной, ненапряженной рукой – одним взмахом руки, используя различные инструменты.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• учите ребёнка участвовать в совместном с вами </w:t>
      </w:r>
      <w:r w:rsidRPr="00EB2ABB">
        <w:rPr>
          <w:rFonts w:ascii="Times New Roman" w:eastAsia="Times New Roman" w:hAnsi="Times New Roman" w:cs="Times New Roman"/>
          <w:i/>
          <w:iCs/>
          <w:sz w:val="32"/>
          <w:szCs w:val="24"/>
        </w:rPr>
        <w:t>(а лучше – коллективном)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рисовании.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• делайте с ребёнком различные </w:t>
      </w:r>
      <w:r w:rsidRPr="00EB2ABB">
        <w:rPr>
          <w:rFonts w:ascii="Times New Roman" w:eastAsia="Times New Roman" w:hAnsi="Times New Roman" w:cs="Times New Roman"/>
          <w:bCs/>
          <w:sz w:val="32"/>
          <w:szCs w:val="24"/>
        </w:rPr>
        <w:t>конструкции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из строительного материала.</w:t>
      </w:r>
    </w:p>
    <w:p w:rsidR="00E02B16" w:rsidRPr="00EB2ABB" w:rsidRDefault="00E02B16" w:rsidP="00EB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Очень серьёзное требование – занятия должно быть интересными для ребёнка! </w:t>
      </w:r>
      <w:proofErr w:type="gramStart"/>
      <w:r w:rsidRPr="00EB2ABB">
        <w:rPr>
          <w:rFonts w:ascii="Times New Roman" w:eastAsia="Times New Roman" w:hAnsi="Times New Roman" w:cs="Times New Roman"/>
          <w:sz w:val="32"/>
          <w:szCs w:val="24"/>
        </w:rPr>
        <w:t>Постепенно у вас появятся и выдумка, и фантазия, необходимые для достижения успеха в обучении ребёнка.</w:t>
      </w:r>
      <w:proofErr w:type="gramEnd"/>
      <w:r w:rsidRPr="00EB2ABB">
        <w:rPr>
          <w:rFonts w:ascii="Times New Roman" w:eastAsia="Times New Roman" w:hAnsi="Times New Roman" w:cs="Times New Roman"/>
          <w:sz w:val="32"/>
          <w:szCs w:val="24"/>
        </w:rPr>
        <w:t xml:space="preserve"> Малыш должен всегда видеть вашу заинтересованность в занятии, должен видеть в вас напарника, а не </w:t>
      </w:r>
      <w:r w:rsidRPr="00EB2ABB">
        <w:rPr>
          <w:rFonts w:ascii="Times New Roman" w:eastAsia="Times New Roman" w:hAnsi="Times New Roman" w:cs="Times New Roman"/>
          <w:i/>
          <w:iCs/>
          <w:sz w:val="32"/>
          <w:szCs w:val="24"/>
        </w:rPr>
        <w:t>«учителя»</w:t>
      </w:r>
      <w:r w:rsidRPr="00EB2ABB">
        <w:rPr>
          <w:rFonts w:ascii="Times New Roman" w:eastAsia="Times New Roman" w:hAnsi="Times New Roman" w:cs="Times New Roman"/>
          <w:sz w:val="32"/>
          <w:szCs w:val="24"/>
        </w:rPr>
        <w:t>. Постоянная доброжелательность и улыбка должны сопровождать ваши занятия.</w:t>
      </w:r>
    </w:p>
    <w:p w:rsidR="0072365E" w:rsidRPr="00EB2ABB" w:rsidRDefault="0072365E">
      <w:pPr>
        <w:rPr>
          <w:sz w:val="28"/>
        </w:rPr>
      </w:pPr>
    </w:p>
    <w:sectPr w:rsidR="0072365E" w:rsidRPr="00EB2ABB" w:rsidSect="00E02B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2B16"/>
    <w:rsid w:val="004B1599"/>
    <w:rsid w:val="0072365E"/>
    <w:rsid w:val="00E02B16"/>
    <w:rsid w:val="00EB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9"/>
  </w:style>
  <w:style w:type="paragraph" w:styleId="1">
    <w:name w:val="heading 1"/>
    <w:basedOn w:val="a"/>
    <w:link w:val="10"/>
    <w:uiPriority w:val="9"/>
    <w:qFormat/>
    <w:rsid w:val="00E0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3678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2021-04-30T00:08:00Z</cp:lastPrinted>
  <dcterms:created xsi:type="dcterms:W3CDTF">2021-04-29T16:24:00Z</dcterms:created>
  <dcterms:modified xsi:type="dcterms:W3CDTF">2021-04-30T00:09:00Z</dcterms:modified>
</cp:coreProperties>
</file>